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F741" w14:textId="6E0A1863" w:rsidR="00717581" w:rsidRDefault="009B6C1F">
      <w:pPr>
        <w:pStyle w:val="Corpsdetexte"/>
        <w:rPr>
          <w:rFonts w:ascii="Times New Roman"/>
        </w:rPr>
      </w:pPr>
      <w:r w:rsidRPr="000D4E16">
        <w:rPr>
          <w:noProof/>
          <w:color w:val="FF0000"/>
        </w:rPr>
        <w:drawing>
          <wp:anchor distT="0" distB="0" distL="0" distR="0" simplePos="0" relativeHeight="15728640" behindDoc="0" locked="0" layoutInCell="1" allowOverlap="1" wp14:anchorId="7889CA70" wp14:editId="7D114D39">
            <wp:simplePos x="0" y="0"/>
            <wp:positionH relativeFrom="page">
              <wp:posOffset>7111153</wp:posOffset>
            </wp:positionH>
            <wp:positionV relativeFrom="paragraph">
              <wp:posOffset>57150</wp:posOffset>
            </wp:positionV>
            <wp:extent cx="252729" cy="18863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29" cy="188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83A1A" w14:textId="77777777" w:rsidR="00717581" w:rsidRDefault="00717581">
      <w:pPr>
        <w:pStyle w:val="Corpsdetexte"/>
        <w:spacing w:before="7" w:after="1"/>
        <w:rPr>
          <w:rFonts w:ascii="Times New Roman"/>
          <w:sz w:val="23"/>
        </w:rPr>
      </w:pPr>
    </w:p>
    <w:p w14:paraId="4719C7D8" w14:textId="5E188744" w:rsidR="00717581" w:rsidRDefault="00920B2A">
      <w:pPr>
        <w:pStyle w:val="Corpsdetexte"/>
        <w:ind w:left="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DE8DEB" wp14:editId="5DF76FD3">
            <wp:extent cx="1835573" cy="546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573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7F7D" w14:textId="77777777" w:rsidR="00717581" w:rsidRDefault="00717581">
      <w:pPr>
        <w:pStyle w:val="Corpsdetexte"/>
        <w:rPr>
          <w:rFonts w:ascii="Times New Roman"/>
        </w:rPr>
      </w:pPr>
    </w:p>
    <w:p w14:paraId="046BA5F8" w14:textId="77777777" w:rsidR="00717581" w:rsidRPr="00AD47BD" w:rsidRDefault="00717581">
      <w:pPr>
        <w:pStyle w:val="Corpsdetexte"/>
        <w:spacing w:before="4"/>
        <w:rPr>
          <w:rFonts w:ascii="Arial" w:hAnsi="Arial" w:cs="Arial"/>
        </w:rPr>
      </w:pPr>
    </w:p>
    <w:p w14:paraId="0C85287E" w14:textId="77777777" w:rsidR="00AD020E" w:rsidRDefault="000C3CFD" w:rsidP="00062027">
      <w:pPr>
        <w:pStyle w:val="Corpsdetexte"/>
        <w:spacing w:before="11"/>
        <w:jc w:val="center"/>
        <w:rPr>
          <w:rFonts w:ascii="Arial" w:hAnsi="Arial" w:cs="Arial"/>
          <w:b/>
          <w:color w:val="FF0000"/>
          <w:sz w:val="32"/>
          <w:szCs w:val="22"/>
        </w:rPr>
      </w:pPr>
      <w:r>
        <w:rPr>
          <w:rFonts w:ascii="Arial" w:hAnsi="Arial" w:cs="Arial"/>
          <w:b/>
          <w:color w:val="FF0000"/>
          <w:sz w:val="32"/>
          <w:szCs w:val="22"/>
        </w:rPr>
        <w:t xml:space="preserve">Technicien </w:t>
      </w:r>
      <w:r w:rsidR="00123BBD">
        <w:rPr>
          <w:rFonts w:ascii="Arial" w:hAnsi="Arial" w:cs="Arial"/>
          <w:b/>
          <w:color w:val="FF0000"/>
          <w:sz w:val="32"/>
          <w:szCs w:val="22"/>
        </w:rPr>
        <w:t xml:space="preserve">études techniques </w:t>
      </w:r>
    </w:p>
    <w:p w14:paraId="6BF050E4" w14:textId="792D3B34" w:rsidR="00062027" w:rsidRPr="00AD47BD" w:rsidRDefault="00AD020E" w:rsidP="00062027">
      <w:pPr>
        <w:pStyle w:val="Corpsdetexte"/>
        <w:spacing w:before="11"/>
        <w:jc w:val="center"/>
        <w:rPr>
          <w:rFonts w:ascii="Arial" w:hAnsi="Arial" w:cs="Arial"/>
          <w:b/>
          <w:color w:val="FF0000"/>
          <w:sz w:val="32"/>
          <w:szCs w:val="22"/>
        </w:rPr>
      </w:pPr>
      <w:r>
        <w:rPr>
          <w:rFonts w:ascii="Arial" w:hAnsi="Arial" w:cs="Arial"/>
          <w:b/>
          <w:color w:val="FF0000"/>
          <w:sz w:val="32"/>
          <w:szCs w:val="22"/>
        </w:rPr>
        <w:t xml:space="preserve">Lignes aérienne HTB </w:t>
      </w:r>
      <w:r w:rsidR="00062027" w:rsidRPr="00AD47BD">
        <w:rPr>
          <w:rFonts w:ascii="Arial" w:hAnsi="Arial" w:cs="Arial"/>
          <w:b/>
          <w:color w:val="FF0000"/>
          <w:sz w:val="32"/>
          <w:szCs w:val="22"/>
        </w:rPr>
        <w:t>F/H</w:t>
      </w:r>
    </w:p>
    <w:p w14:paraId="721289CD" w14:textId="78E5BC11" w:rsidR="00717581" w:rsidRPr="00AD47BD" w:rsidRDefault="00062027" w:rsidP="00A4375C">
      <w:pPr>
        <w:pStyle w:val="Corpsdetexte"/>
        <w:spacing w:before="11"/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AD47BD">
        <w:rPr>
          <w:rFonts w:ascii="Arial" w:hAnsi="Arial" w:cs="Arial"/>
          <w:b/>
          <w:color w:val="FF0000"/>
          <w:sz w:val="32"/>
          <w:szCs w:val="22"/>
        </w:rPr>
        <w:t>Alternance</w:t>
      </w:r>
    </w:p>
    <w:p w14:paraId="6EFBBC01" w14:textId="77777777" w:rsidR="000D4E16" w:rsidRPr="00AD47BD" w:rsidRDefault="000D4E16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</w:p>
    <w:p w14:paraId="4A42711A" w14:textId="77777777" w:rsidR="000D4E16" w:rsidRPr="00AD47BD" w:rsidRDefault="000D4E16" w:rsidP="000D4E16">
      <w:pPr>
        <w:pStyle w:val="Corpsdetexte"/>
        <w:spacing w:before="11"/>
        <w:ind w:left="378"/>
        <w:rPr>
          <w:rFonts w:ascii="Arial" w:hAnsi="Arial" w:cs="Arial"/>
          <w:bCs/>
          <w:sz w:val="22"/>
          <w:szCs w:val="22"/>
        </w:rPr>
      </w:pPr>
    </w:p>
    <w:p w14:paraId="476722F5" w14:textId="066EE7CC" w:rsidR="000D4E16" w:rsidRPr="00CA18AC" w:rsidRDefault="000D4E16" w:rsidP="000D4E16">
      <w:pPr>
        <w:pStyle w:val="Corpsdetexte"/>
        <w:spacing w:before="11"/>
        <w:ind w:left="378"/>
        <w:rPr>
          <w:rFonts w:ascii="Arial" w:hAnsi="Arial" w:cs="Arial"/>
          <w:bCs/>
          <w:sz w:val="22"/>
          <w:szCs w:val="22"/>
        </w:rPr>
      </w:pPr>
      <w:r w:rsidRPr="00CA18AC">
        <w:rPr>
          <w:rFonts w:ascii="Arial" w:hAnsi="Arial" w:cs="Arial"/>
          <w:bCs/>
          <w:sz w:val="22"/>
          <w:szCs w:val="22"/>
        </w:rPr>
        <w:t>De la conception à l’exploitation, Dorsalys développe une offre multi technique clé en main pour la réalisation, la rénovation de postes HTB, la réalisation clé en main de lignes aériennes</w:t>
      </w:r>
      <w:r w:rsidR="00F76B8E" w:rsidRPr="00CA18AC">
        <w:rPr>
          <w:rFonts w:ascii="Arial" w:hAnsi="Arial" w:cs="Arial"/>
          <w:bCs/>
          <w:sz w:val="22"/>
          <w:szCs w:val="22"/>
        </w:rPr>
        <w:t xml:space="preserve"> et souterraines</w:t>
      </w:r>
      <w:r w:rsidRPr="00CA18AC">
        <w:rPr>
          <w:rFonts w:ascii="Arial" w:hAnsi="Arial" w:cs="Arial"/>
          <w:bCs/>
          <w:sz w:val="22"/>
          <w:szCs w:val="22"/>
        </w:rPr>
        <w:t xml:space="preserve"> toutes tensions sur l’ensemble du territoire français mais aussi en Europe, notamment en Allemagne et en Belgique.</w:t>
      </w:r>
    </w:p>
    <w:p w14:paraId="131D3DB9" w14:textId="77777777" w:rsidR="000D4E16" w:rsidRPr="00CA18AC" w:rsidRDefault="000D4E16" w:rsidP="000D4E16">
      <w:pPr>
        <w:pStyle w:val="Corpsdetexte"/>
        <w:spacing w:before="11"/>
        <w:ind w:left="378"/>
        <w:rPr>
          <w:rFonts w:ascii="Arial" w:hAnsi="Arial" w:cs="Arial"/>
          <w:bCs/>
          <w:sz w:val="22"/>
          <w:szCs w:val="22"/>
        </w:rPr>
      </w:pPr>
    </w:p>
    <w:p w14:paraId="3FCC6F6B" w14:textId="43A8515D" w:rsidR="000D4E16" w:rsidRPr="00CA18AC" w:rsidRDefault="000D4E16" w:rsidP="000D4E16">
      <w:pPr>
        <w:ind w:left="378" w:right="1128"/>
        <w:jc w:val="both"/>
        <w:rPr>
          <w:rFonts w:ascii="Arial" w:hAnsi="Arial" w:cs="Arial"/>
        </w:rPr>
      </w:pPr>
      <w:r w:rsidRPr="00CA18AC">
        <w:rPr>
          <w:rFonts w:ascii="Arial" w:hAnsi="Arial" w:cs="Arial"/>
        </w:rPr>
        <w:t>Eiffage Energie Systèmes - Transport &amp; Distribution est le spécialiste dans le domaine de la</w:t>
      </w:r>
      <w:r w:rsidRPr="00CA18AC">
        <w:rPr>
          <w:rFonts w:ascii="Arial" w:hAnsi="Arial" w:cs="Arial"/>
          <w:spacing w:val="1"/>
        </w:rPr>
        <w:t xml:space="preserve"> </w:t>
      </w:r>
      <w:r w:rsidRPr="00CA18AC">
        <w:rPr>
          <w:rFonts w:ascii="Arial" w:hAnsi="Arial" w:cs="Arial"/>
        </w:rPr>
        <w:t>Très Haute Tension. Organisé en 3 grands départements (Postes Haute Tension /Lignes</w:t>
      </w:r>
      <w:r w:rsidRPr="00CA18AC">
        <w:rPr>
          <w:rFonts w:ascii="Arial" w:hAnsi="Arial" w:cs="Arial"/>
          <w:spacing w:val="1"/>
        </w:rPr>
        <w:t xml:space="preserve"> </w:t>
      </w:r>
      <w:r w:rsidRPr="00CA18AC">
        <w:rPr>
          <w:rFonts w:ascii="Arial" w:hAnsi="Arial" w:cs="Arial"/>
        </w:rPr>
        <w:t>Aériennes</w:t>
      </w:r>
      <w:r w:rsidR="00F76B8E" w:rsidRPr="00CA18AC">
        <w:rPr>
          <w:rFonts w:ascii="Arial" w:hAnsi="Arial" w:cs="Arial"/>
        </w:rPr>
        <w:t xml:space="preserve"> et souterraines </w:t>
      </w:r>
      <w:r w:rsidRPr="00CA18AC">
        <w:rPr>
          <w:rFonts w:ascii="Arial" w:hAnsi="Arial" w:cs="Arial"/>
        </w:rPr>
        <w:t>/International), nous sommes implantés partout en France avec une forte présence</w:t>
      </w:r>
      <w:r w:rsidRPr="00CA18AC">
        <w:rPr>
          <w:rFonts w:ascii="Arial" w:hAnsi="Arial" w:cs="Arial"/>
          <w:spacing w:val="-59"/>
        </w:rPr>
        <w:t xml:space="preserve"> </w:t>
      </w:r>
      <w:r w:rsidRPr="00CA18AC">
        <w:rPr>
          <w:rFonts w:ascii="Arial" w:hAnsi="Arial" w:cs="Arial"/>
        </w:rPr>
        <w:t>à</w:t>
      </w:r>
      <w:r w:rsidRPr="00CA18AC">
        <w:rPr>
          <w:rFonts w:ascii="Arial" w:hAnsi="Arial" w:cs="Arial"/>
          <w:spacing w:val="-1"/>
        </w:rPr>
        <w:t xml:space="preserve"> </w:t>
      </w:r>
      <w:r w:rsidRPr="00CA18AC">
        <w:rPr>
          <w:rFonts w:ascii="Arial" w:hAnsi="Arial" w:cs="Arial"/>
        </w:rPr>
        <w:t>l’International</w:t>
      </w:r>
      <w:r w:rsidRPr="00CA18AC">
        <w:rPr>
          <w:rFonts w:ascii="Arial" w:hAnsi="Arial" w:cs="Arial"/>
          <w:spacing w:val="-2"/>
        </w:rPr>
        <w:t xml:space="preserve"> </w:t>
      </w:r>
      <w:r w:rsidRPr="00CA18AC">
        <w:rPr>
          <w:rFonts w:ascii="Arial" w:hAnsi="Arial" w:cs="Arial"/>
        </w:rPr>
        <w:t>depuis</w:t>
      </w:r>
      <w:r w:rsidRPr="00CA18AC">
        <w:rPr>
          <w:rFonts w:ascii="Arial" w:hAnsi="Arial" w:cs="Arial"/>
          <w:spacing w:val="1"/>
        </w:rPr>
        <w:t xml:space="preserve"> </w:t>
      </w:r>
      <w:r w:rsidRPr="00CA18AC">
        <w:rPr>
          <w:rFonts w:ascii="Arial" w:hAnsi="Arial" w:cs="Arial"/>
        </w:rPr>
        <w:t>plus</w:t>
      </w:r>
      <w:r w:rsidRPr="00CA18AC">
        <w:rPr>
          <w:rFonts w:ascii="Arial" w:hAnsi="Arial" w:cs="Arial"/>
          <w:spacing w:val="-1"/>
        </w:rPr>
        <w:t xml:space="preserve"> </w:t>
      </w:r>
      <w:r w:rsidRPr="00CA18AC">
        <w:rPr>
          <w:rFonts w:ascii="Arial" w:hAnsi="Arial" w:cs="Arial"/>
        </w:rPr>
        <w:t>de</w:t>
      </w:r>
      <w:r w:rsidRPr="00CA18AC">
        <w:rPr>
          <w:rFonts w:ascii="Arial" w:hAnsi="Arial" w:cs="Arial"/>
          <w:spacing w:val="-1"/>
        </w:rPr>
        <w:t xml:space="preserve"> </w:t>
      </w:r>
      <w:r w:rsidRPr="00CA18AC">
        <w:rPr>
          <w:rFonts w:ascii="Arial" w:hAnsi="Arial" w:cs="Arial"/>
        </w:rPr>
        <w:t>30</w:t>
      </w:r>
      <w:r w:rsidRPr="00CA18AC">
        <w:rPr>
          <w:rFonts w:ascii="Arial" w:hAnsi="Arial" w:cs="Arial"/>
          <w:spacing w:val="-2"/>
        </w:rPr>
        <w:t xml:space="preserve"> </w:t>
      </w:r>
      <w:r w:rsidRPr="00CA18AC">
        <w:rPr>
          <w:rFonts w:ascii="Arial" w:hAnsi="Arial" w:cs="Arial"/>
        </w:rPr>
        <w:t>ans,</w:t>
      </w:r>
      <w:r w:rsidRPr="00CA18AC">
        <w:rPr>
          <w:rFonts w:ascii="Arial" w:hAnsi="Arial" w:cs="Arial"/>
          <w:spacing w:val="1"/>
        </w:rPr>
        <w:t xml:space="preserve"> </w:t>
      </w:r>
      <w:r w:rsidRPr="00CA18AC">
        <w:rPr>
          <w:rFonts w:ascii="Arial" w:hAnsi="Arial" w:cs="Arial"/>
        </w:rPr>
        <w:t>notamment</w:t>
      </w:r>
      <w:r w:rsidRPr="00CA18AC">
        <w:rPr>
          <w:rFonts w:ascii="Arial" w:hAnsi="Arial" w:cs="Arial"/>
          <w:spacing w:val="1"/>
        </w:rPr>
        <w:t xml:space="preserve"> </w:t>
      </w:r>
      <w:r w:rsidRPr="00CA18AC">
        <w:rPr>
          <w:rFonts w:ascii="Arial" w:hAnsi="Arial" w:cs="Arial"/>
        </w:rPr>
        <w:t>en</w:t>
      </w:r>
      <w:r w:rsidRPr="00CA18AC">
        <w:rPr>
          <w:rFonts w:ascii="Arial" w:hAnsi="Arial" w:cs="Arial"/>
          <w:spacing w:val="-2"/>
        </w:rPr>
        <w:t xml:space="preserve"> </w:t>
      </w:r>
      <w:r w:rsidRPr="00CA18AC">
        <w:rPr>
          <w:rFonts w:ascii="Arial" w:hAnsi="Arial" w:cs="Arial"/>
        </w:rPr>
        <w:t>Afrique.</w:t>
      </w:r>
    </w:p>
    <w:p w14:paraId="69B8053D" w14:textId="77777777" w:rsidR="00164672" w:rsidRPr="004810F1" w:rsidRDefault="00164672" w:rsidP="007D146F">
      <w:pPr>
        <w:ind w:right="1128"/>
        <w:jc w:val="both"/>
        <w:rPr>
          <w:rFonts w:ascii="Arial" w:hAnsi="Arial" w:cs="Arial"/>
          <w:sz w:val="24"/>
          <w:szCs w:val="24"/>
        </w:rPr>
      </w:pPr>
    </w:p>
    <w:p w14:paraId="34BA7625" w14:textId="1D122611" w:rsidR="006474A7" w:rsidRPr="00CA18AC" w:rsidRDefault="00164672" w:rsidP="006474A7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  <w:r w:rsidRPr="00CA18AC">
        <w:rPr>
          <w:rFonts w:ascii="Arial" w:hAnsi="Arial" w:cs="Arial"/>
          <w:bCs/>
          <w:sz w:val="22"/>
          <w:szCs w:val="22"/>
        </w:rPr>
        <w:t xml:space="preserve">Le département lignes </w:t>
      </w:r>
      <w:r w:rsidR="00E83C78" w:rsidRPr="00CA18AC">
        <w:rPr>
          <w:rFonts w:ascii="Arial" w:hAnsi="Arial" w:cs="Arial"/>
          <w:bCs/>
          <w:sz w:val="22"/>
          <w:szCs w:val="22"/>
        </w:rPr>
        <w:t>THT</w:t>
      </w:r>
      <w:r w:rsidRPr="00CA18AC">
        <w:rPr>
          <w:rFonts w:ascii="Arial" w:hAnsi="Arial" w:cs="Arial"/>
          <w:bCs/>
          <w:sz w:val="22"/>
          <w:szCs w:val="22"/>
        </w:rPr>
        <w:t xml:space="preserve"> </w:t>
      </w:r>
      <w:r w:rsidR="0034478C" w:rsidRPr="00CA18AC">
        <w:rPr>
          <w:rFonts w:ascii="Arial" w:hAnsi="Arial" w:cs="Arial"/>
          <w:bCs/>
          <w:sz w:val="22"/>
          <w:szCs w:val="22"/>
        </w:rPr>
        <w:t>recrute</w:t>
      </w:r>
      <w:r w:rsidR="003A0943" w:rsidRPr="00CA18AC">
        <w:rPr>
          <w:rFonts w:ascii="Arial" w:hAnsi="Arial" w:cs="Arial"/>
          <w:bCs/>
          <w:sz w:val="22"/>
          <w:szCs w:val="22"/>
        </w:rPr>
        <w:t> :</w:t>
      </w:r>
    </w:p>
    <w:p w14:paraId="3120CADC" w14:textId="77777777" w:rsidR="00AD47BD" w:rsidRPr="00CA18AC" w:rsidRDefault="00AD47BD" w:rsidP="006474A7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</w:p>
    <w:p w14:paraId="486164EF" w14:textId="33846C41" w:rsidR="006474A7" w:rsidRPr="00CA18AC" w:rsidRDefault="00D836B9" w:rsidP="006D0447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  <w:r w:rsidRPr="00CA18AC">
        <w:rPr>
          <w:rFonts w:ascii="Arial" w:hAnsi="Arial" w:cs="Arial"/>
          <w:b/>
          <w:sz w:val="22"/>
          <w:szCs w:val="22"/>
        </w:rPr>
        <w:t>Les missions</w:t>
      </w:r>
    </w:p>
    <w:p w14:paraId="75B2E5C2" w14:textId="77777777" w:rsidR="00576E88" w:rsidRPr="00CA18AC" w:rsidRDefault="00576E88" w:rsidP="006474A7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</w:p>
    <w:p w14:paraId="16269BF7" w14:textId="2C9F7720" w:rsidR="00AE2354" w:rsidRDefault="00E00B3D" w:rsidP="00AE2354">
      <w:pPr>
        <w:widowControl/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 xml:space="preserve">Rattaché(e) au Responsable </w:t>
      </w:r>
      <w:r w:rsidR="00AD020E" w:rsidRPr="00CA18AC">
        <w:rPr>
          <w:rFonts w:ascii="Arial" w:eastAsia="Times New Roman" w:hAnsi="Arial" w:cs="Arial"/>
          <w:lang w:eastAsia="fr-FR"/>
        </w:rPr>
        <w:t>études techniques</w:t>
      </w:r>
      <w:r w:rsidRPr="00CA18AC">
        <w:rPr>
          <w:rFonts w:ascii="Arial" w:eastAsia="Times New Roman" w:hAnsi="Arial" w:cs="Arial"/>
          <w:lang w:eastAsia="fr-FR"/>
        </w:rPr>
        <w:t xml:space="preserve">, vous participez à la réalisation de nos chantiers </w:t>
      </w:r>
      <w:r w:rsidR="00DB335E" w:rsidRPr="00CA18AC">
        <w:rPr>
          <w:rFonts w:ascii="Arial" w:eastAsia="Times New Roman" w:hAnsi="Arial" w:cs="Arial"/>
          <w:lang w:eastAsia="fr-FR"/>
        </w:rPr>
        <w:t>de t</w:t>
      </w:r>
      <w:r w:rsidRPr="00CA18AC">
        <w:rPr>
          <w:rFonts w:ascii="Arial" w:eastAsia="Times New Roman" w:hAnsi="Arial" w:cs="Arial"/>
          <w:lang w:eastAsia="fr-FR"/>
        </w:rPr>
        <w:t xml:space="preserve">ravaux électriques </w:t>
      </w:r>
      <w:r w:rsidR="00DB335E" w:rsidRPr="00CA18AC">
        <w:rPr>
          <w:rFonts w:ascii="Arial" w:eastAsia="Times New Roman" w:hAnsi="Arial" w:cs="Arial"/>
          <w:lang w:eastAsia="fr-FR"/>
        </w:rPr>
        <w:t>tr</w:t>
      </w:r>
      <w:r w:rsidR="00AF4930" w:rsidRPr="00CA18AC">
        <w:rPr>
          <w:rFonts w:ascii="Arial" w:eastAsia="Times New Roman" w:hAnsi="Arial" w:cs="Arial"/>
          <w:lang w:eastAsia="fr-FR"/>
        </w:rPr>
        <w:t>ès haute tension HTB</w:t>
      </w:r>
      <w:r w:rsidR="00D4772D" w:rsidRPr="00CA18AC">
        <w:rPr>
          <w:rFonts w:ascii="Arial" w:eastAsia="Times New Roman" w:hAnsi="Arial" w:cs="Arial"/>
          <w:lang w:eastAsia="fr-FR"/>
        </w:rPr>
        <w:t xml:space="preserve">        </w:t>
      </w:r>
    </w:p>
    <w:p w14:paraId="4780CEA5" w14:textId="77777777" w:rsidR="006D0447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>Visite des lignes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3347DA2" w14:textId="19A0C3B6" w:rsidR="006D0447" w:rsidRPr="006D0447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6D0447">
        <w:rPr>
          <w:rFonts w:ascii="Arial" w:eastAsia="Times New Roman" w:hAnsi="Arial" w:cs="Arial"/>
          <w:lang w:eastAsia="fr-FR"/>
        </w:rPr>
        <w:t>Apprentissage PLS CADD et TOWER</w:t>
      </w:r>
    </w:p>
    <w:p w14:paraId="1FC49408" w14:textId="77777777" w:rsidR="006D0447" w:rsidRPr="00CA18AC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>Calculs mécaniques et géométriques de lignes aériennes HTB</w:t>
      </w:r>
    </w:p>
    <w:p w14:paraId="536FCB20" w14:textId="77777777" w:rsidR="006D0447" w:rsidRPr="00CA18AC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>Dimensionnement de fondations</w:t>
      </w:r>
    </w:p>
    <w:p w14:paraId="02D06AC3" w14:textId="77777777" w:rsidR="006D0447" w:rsidRPr="00CA18AC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 xml:space="preserve">Etablissement de tableaux de matériels, </w:t>
      </w:r>
    </w:p>
    <w:p w14:paraId="109C700B" w14:textId="77777777" w:rsidR="006D0447" w:rsidRPr="00CA18AC" w:rsidRDefault="006D0447" w:rsidP="006D0447">
      <w:pPr>
        <w:pStyle w:val="Paragraphedeliste"/>
        <w:widowControl/>
        <w:numPr>
          <w:ilvl w:val="0"/>
          <w:numId w:val="9"/>
        </w:numPr>
        <w:autoSpaceDE/>
        <w:autoSpaceDN/>
        <w:spacing w:after="375"/>
        <w:rPr>
          <w:rFonts w:ascii="Arial" w:eastAsia="Times New Roman" w:hAnsi="Arial" w:cs="Arial"/>
          <w:lang w:eastAsia="fr-FR"/>
        </w:rPr>
      </w:pPr>
      <w:r w:rsidRPr="00CA18AC">
        <w:rPr>
          <w:rFonts w:ascii="Arial" w:eastAsia="Times New Roman" w:hAnsi="Arial" w:cs="Arial"/>
          <w:lang w:eastAsia="fr-FR"/>
        </w:rPr>
        <w:t>Commande de matériel</w:t>
      </w:r>
    </w:p>
    <w:p w14:paraId="0E2FCC24" w14:textId="5B8E8647" w:rsidR="00E00B3D" w:rsidRPr="00CA18AC" w:rsidRDefault="00D836B9" w:rsidP="006D0447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  <w:r w:rsidRPr="00CA18AC">
        <w:rPr>
          <w:rFonts w:ascii="Arial" w:hAnsi="Arial" w:cs="Arial"/>
          <w:b/>
          <w:sz w:val="22"/>
          <w:szCs w:val="22"/>
        </w:rPr>
        <w:t>Votre profil</w:t>
      </w:r>
    </w:p>
    <w:p w14:paraId="06CE437B" w14:textId="77777777" w:rsidR="00D836B9" w:rsidRPr="00CA18AC" w:rsidRDefault="00D836B9" w:rsidP="00D836B9">
      <w:pPr>
        <w:pStyle w:val="Corpsdetexte"/>
        <w:spacing w:before="11"/>
        <w:ind w:left="720"/>
        <w:rPr>
          <w:rFonts w:ascii="Arial" w:hAnsi="Arial" w:cs="Arial"/>
          <w:b/>
          <w:sz w:val="22"/>
          <w:szCs w:val="22"/>
        </w:rPr>
      </w:pPr>
    </w:p>
    <w:p w14:paraId="0846A6AD" w14:textId="4939B735" w:rsidR="006474A7" w:rsidRPr="00234BDA" w:rsidRDefault="006474A7" w:rsidP="006474A7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  <w:r w:rsidRPr="00CA18AC">
        <w:rPr>
          <w:rFonts w:ascii="Arial" w:hAnsi="Arial" w:cs="Arial"/>
          <w:b/>
          <w:sz w:val="22"/>
          <w:szCs w:val="22"/>
        </w:rPr>
        <w:t>Niveau de qualification :</w:t>
      </w:r>
    </w:p>
    <w:p w14:paraId="0854EDC4" w14:textId="5B723EF2" w:rsidR="00AF4930" w:rsidRPr="00CA18AC" w:rsidRDefault="000217E8" w:rsidP="00AF4930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Vous préparez</w:t>
      </w:r>
      <w:r w:rsidR="00AF4930" w:rsidRPr="00CA18AC">
        <w:rPr>
          <w:rFonts w:ascii="Arial" w:hAnsi="Arial" w:cs="Arial"/>
          <w:bCs/>
          <w:sz w:val="22"/>
          <w:szCs w:val="22"/>
        </w:rPr>
        <w:t xml:space="preserve"> </w:t>
      </w:r>
      <w:r w:rsidR="00510D68" w:rsidRPr="00CA18AC">
        <w:rPr>
          <w:rFonts w:ascii="Arial" w:hAnsi="Arial" w:cs="Arial"/>
          <w:bCs/>
          <w:sz w:val="22"/>
          <w:szCs w:val="22"/>
        </w:rPr>
        <w:t>un BAC+2 type BTS</w:t>
      </w:r>
      <w:r w:rsidR="00AF4930" w:rsidRPr="00CA18AC">
        <w:rPr>
          <w:rFonts w:ascii="Arial" w:hAnsi="Arial" w:cs="Arial"/>
          <w:bCs/>
          <w:sz w:val="22"/>
          <w:szCs w:val="22"/>
        </w:rPr>
        <w:t xml:space="preserve"> </w:t>
      </w:r>
      <w:r w:rsidR="009D26C2">
        <w:rPr>
          <w:rFonts w:ascii="Arial" w:hAnsi="Arial" w:cs="Arial"/>
          <w:bCs/>
          <w:sz w:val="22"/>
          <w:szCs w:val="22"/>
        </w:rPr>
        <w:t>Géomètre Topographe</w:t>
      </w:r>
      <w:r w:rsidR="00BC549A">
        <w:rPr>
          <w:rFonts w:ascii="Arial" w:hAnsi="Arial" w:cs="Arial"/>
          <w:bCs/>
          <w:sz w:val="22"/>
          <w:szCs w:val="22"/>
        </w:rPr>
        <w:t>,</w:t>
      </w:r>
    </w:p>
    <w:p w14:paraId="44F0FFD3" w14:textId="4627A1E3" w:rsidR="006474A7" w:rsidRPr="00CA18AC" w:rsidRDefault="00AF4930" w:rsidP="00AF4930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  <w:r w:rsidRPr="00CA18AC">
        <w:rPr>
          <w:rFonts w:ascii="Arial" w:hAnsi="Arial" w:cs="Arial"/>
          <w:bCs/>
          <w:sz w:val="22"/>
          <w:szCs w:val="22"/>
        </w:rPr>
        <w:t>Vous êtes manuel, aimant la technique, organisé et rigoureux. Idéalement, vous êtes déjà intervenu sur un environnement chantier.</w:t>
      </w:r>
    </w:p>
    <w:p w14:paraId="1E798ACC" w14:textId="77777777" w:rsidR="00AF4930" w:rsidRPr="00CA18AC" w:rsidRDefault="00AF4930" w:rsidP="00AF4930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</w:p>
    <w:p w14:paraId="636738E0" w14:textId="688465BF" w:rsidR="006474A7" w:rsidRPr="00234BDA" w:rsidRDefault="006474A7" w:rsidP="006474A7">
      <w:pPr>
        <w:pStyle w:val="Corpsdetexte"/>
        <w:spacing w:before="11"/>
        <w:rPr>
          <w:rFonts w:ascii="Arial" w:hAnsi="Arial" w:cs="Arial"/>
          <w:b/>
          <w:sz w:val="22"/>
          <w:szCs w:val="22"/>
        </w:rPr>
      </w:pPr>
      <w:r w:rsidRPr="00CA18AC">
        <w:rPr>
          <w:rFonts w:ascii="Arial" w:hAnsi="Arial" w:cs="Arial"/>
          <w:b/>
          <w:sz w:val="22"/>
          <w:szCs w:val="22"/>
        </w:rPr>
        <w:t>Contexte / environnement de travail :</w:t>
      </w:r>
    </w:p>
    <w:p w14:paraId="09FDC4B7" w14:textId="5B153E8D" w:rsidR="006474A7" w:rsidRPr="00CA18AC" w:rsidRDefault="006474A7" w:rsidP="006474A7">
      <w:pPr>
        <w:pStyle w:val="Corpsdetexte"/>
        <w:spacing w:before="11"/>
        <w:rPr>
          <w:rFonts w:ascii="Arial" w:hAnsi="Arial" w:cs="Arial"/>
          <w:bCs/>
          <w:sz w:val="22"/>
          <w:szCs w:val="22"/>
        </w:rPr>
      </w:pPr>
      <w:r w:rsidRPr="00CA18AC">
        <w:rPr>
          <w:rFonts w:ascii="Arial" w:hAnsi="Arial" w:cs="Arial"/>
          <w:bCs/>
          <w:sz w:val="22"/>
          <w:szCs w:val="22"/>
        </w:rPr>
        <w:t xml:space="preserve">Poste basé à </w:t>
      </w:r>
      <w:r w:rsidR="001D6A17" w:rsidRPr="00CA18AC">
        <w:rPr>
          <w:rFonts w:ascii="Arial" w:hAnsi="Arial" w:cs="Arial"/>
          <w:bCs/>
          <w:sz w:val="22"/>
          <w:szCs w:val="22"/>
        </w:rPr>
        <w:t>Verquin</w:t>
      </w:r>
    </w:p>
    <w:p w14:paraId="49F80791" w14:textId="4BB1C896" w:rsidR="00E83C78" w:rsidRDefault="00E83C78" w:rsidP="006474A7">
      <w:pPr>
        <w:pStyle w:val="Corpsdetexte"/>
        <w:spacing w:before="11"/>
        <w:rPr>
          <w:rFonts w:ascii="Arial" w:hAnsi="Arial" w:cs="Arial"/>
          <w:bCs/>
          <w:sz w:val="24"/>
          <w:szCs w:val="24"/>
        </w:rPr>
      </w:pPr>
      <w:r w:rsidRPr="004810F1">
        <w:rPr>
          <w:rFonts w:ascii="Arial" w:hAnsi="Arial" w:cs="Arial"/>
          <w:bCs/>
          <w:sz w:val="24"/>
          <w:szCs w:val="24"/>
        </w:rPr>
        <w:t xml:space="preserve">Chantier de lignes </w:t>
      </w:r>
      <w:r w:rsidR="002378F8" w:rsidRPr="004810F1">
        <w:rPr>
          <w:rFonts w:ascii="Arial" w:hAnsi="Arial" w:cs="Arial"/>
          <w:bCs/>
          <w:sz w:val="24"/>
          <w:szCs w:val="24"/>
        </w:rPr>
        <w:t>THT</w:t>
      </w:r>
    </w:p>
    <w:p w14:paraId="76A1F9A4" w14:textId="77777777" w:rsidR="00234BDA" w:rsidRDefault="00234BDA" w:rsidP="006474A7">
      <w:pPr>
        <w:pStyle w:val="Corpsdetexte"/>
        <w:spacing w:before="11"/>
        <w:rPr>
          <w:rFonts w:ascii="Arial" w:hAnsi="Arial" w:cs="Arial"/>
          <w:bCs/>
          <w:sz w:val="24"/>
          <w:szCs w:val="24"/>
        </w:rPr>
      </w:pPr>
    </w:p>
    <w:p w14:paraId="0D094DF4" w14:textId="3BF35D81" w:rsidR="00234BDA" w:rsidRPr="00E579F7" w:rsidRDefault="00234BDA" w:rsidP="006474A7">
      <w:pPr>
        <w:pStyle w:val="Corpsdetexte"/>
        <w:spacing w:before="11"/>
        <w:rPr>
          <w:rFonts w:ascii="Arial" w:hAnsi="Arial" w:cs="Arial"/>
          <w:bCs/>
          <w:color w:val="FF0000"/>
          <w:sz w:val="24"/>
          <w:szCs w:val="24"/>
        </w:rPr>
      </w:pPr>
      <w:r w:rsidRPr="00E579F7">
        <w:rPr>
          <w:rFonts w:ascii="Arial" w:hAnsi="Arial" w:cs="Arial"/>
          <w:bCs/>
          <w:color w:val="FF0000"/>
          <w:sz w:val="24"/>
          <w:szCs w:val="24"/>
        </w:rPr>
        <w:t>Pour postuler :</w:t>
      </w:r>
    </w:p>
    <w:p w14:paraId="5CD12CEA" w14:textId="36CA132B" w:rsidR="00234BDA" w:rsidRPr="00E579F7" w:rsidRDefault="00E579F7" w:rsidP="006474A7">
      <w:pPr>
        <w:pStyle w:val="Corpsdetexte"/>
        <w:spacing w:before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234BDA" w:rsidRPr="00E579F7">
        <w:rPr>
          <w:rFonts w:ascii="Arial" w:hAnsi="Arial" w:cs="Arial"/>
          <w:b/>
          <w:sz w:val="24"/>
          <w:szCs w:val="24"/>
        </w:rPr>
        <w:t>ecrutement</w:t>
      </w:r>
      <w:r w:rsidR="00472D97" w:rsidRPr="00E579F7">
        <w:rPr>
          <w:rFonts w:ascii="Arial" w:hAnsi="Arial" w:cs="Arial"/>
          <w:b/>
          <w:sz w:val="24"/>
          <w:szCs w:val="24"/>
        </w:rPr>
        <w:t>.eestd.energie@eiffage.com</w:t>
      </w:r>
    </w:p>
    <w:sectPr w:rsidR="00234BDA" w:rsidRPr="00E579F7">
      <w:pgSz w:w="11910" w:h="16840"/>
      <w:pgMar w:top="500" w:right="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4386"/>
    <w:multiLevelType w:val="hybridMultilevel"/>
    <w:tmpl w:val="710AE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C08"/>
    <w:multiLevelType w:val="multilevel"/>
    <w:tmpl w:val="3EEE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E560C"/>
    <w:multiLevelType w:val="multilevel"/>
    <w:tmpl w:val="B16E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11849"/>
    <w:multiLevelType w:val="hybridMultilevel"/>
    <w:tmpl w:val="5E44C836"/>
    <w:lvl w:ilvl="0" w:tplc="E496F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6EA8"/>
    <w:multiLevelType w:val="multilevel"/>
    <w:tmpl w:val="005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0779B"/>
    <w:multiLevelType w:val="multilevel"/>
    <w:tmpl w:val="798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1652D"/>
    <w:multiLevelType w:val="multilevel"/>
    <w:tmpl w:val="9E1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0FCB"/>
    <w:multiLevelType w:val="hybridMultilevel"/>
    <w:tmpl w:val="2BD62F64"/>
    <w:lvl w:ilvl="0" w:tplc="8214981A">
      <w:numFmt w:val="bullet"/>
      <w:lvlText w:val=""/>
      <w:lvlJc w:val="left"/>
      <w:pPr>
        <w:ind w:left="1098" w:hanging="348"/>
      </w:pPr>
      <w:rPr>
        <w:rFonts w:hint="default"/>
        <w:w w:val="100"/>
        <w:lang w:val="fr-FR" w:eastAsia="en-US" w:bidi="ar-SA"/>
      </w:rPr>
    </w:lvl>
    <w:lvl w:ilvl="1" w:tplc="9084C32C">
      <w:numFmt w:val="bullet"/>
      <w:lvlText w:val="•"/>
      <w:lvlJc w:val="left"/>
      <w:pPr>
        <w:ind w:left="2048" w:hanging="348"/>
      </w:pPr>
      <w:rPr>
        <w:rFonts w:hint="default"/>
        <w:lang w:val="fr-FR" w:eastAsia="en-US" w:bidi="ar-SA"/>
      </w:rPr>
    </w:lvl>
    <w:lvl w:ilvl="2" w:tplc="F6747D62">
      <w:numFmt w:val="bullet"/>
      <w:lvlText w:val="•"/>
      <w:lvlJc w:val="left"/>
      <w:pPr>
        <w:ind w:left="2997" w:hanging="348"/>
      </w:pPr>
      <w:rPr>
        <w:rFonts w:hint="default"/>
        <w:lang w:val="fr-FR" w:eastAsia="en-US" w:bidi="ar-SA"/>
      </w:rPr>
    </w:lvl>
    <w:lvl w:ilvl="3" w:tplc="8E7EFD62">
      <w:numFmt w:val="bullet"/>
      <w:lvlText w:val="•"/>
      <w:lvlJc w:val="left"/>
      <w:pPr>
        <w:ind w:left="3945" w:hanging="348"/>
      </w:pPr>
      <w:rPr>
        <w:rFonts w:hint="default"/>
        <w:lang w:val="fr-FR" w:eastAsia="en-US" w:bidi="ar-SA"/>
      </w:rPr>
    </w:lvl>
    <w:lvl w:ilvl="4" w:tplc="20FA9478">
      <w:numFmt w:val="bullet"/>
      <w:lvlText w:val="•"/>
      <w:lvlJc w:val="left"/>
      <w:pPr>
        <w:ind w:left="4894" w:hanging="348"/>
      </w:pPr>
      <w:rPr>
        <w:rFonts w:hint="default"/>
        <w:lang w:val="fr-FR" w:eastAsia="en-US" w:bidi="ar-SA"/>
      </w:rPr>
    </w:lvl>
    <w:lvl w:ilvl="5" w:tplc="59300628">
      <w:numFmt w:val="bullet"/>
      <w:lvlText w:val="•"/>
      <w:lvlJc w:val="left"/>
      <w:pPr>
        <w:ind w:left="5843" w:hanging="348"/>
      </w:pPr>
      <w:rPr>
        <w:rFonts w:hint="default"/>
        <w:lang w:val="fr-FR" w:eastAsia="en-US" w:bidi="ar-SA"/>
      </w:rPr>
    </w:lvl>
    <w:lvl w:ilvl="6" w:tplc="783884C8">
      <w:numFmt w:val="bullet"/>
      <w:lvlText w:val="•"/>
      <w:lvlJc w:val="left"/>
      <w:pPr>
        <w:ind w:left="6791" w:hanging="348"/>
      </w:pPr>
      <w:rPr>
        <w:rFonts w:hint="default"/>
        <w:lang w:val="fr-FR" w:eastAsia="en-US" w:bidi="ar-SA"/>
      </w:rPr>
    </w:lvl>
    <w:lvl w:ilvl="7" w:tplc="92CE5224">
      <w:numFmt w:val="bullet"/>
      <w:lvlText w:val="•"/>
      <w:lvlJc w:val="left"/>
      <w:pPr>
        <w:ind w:left="7740" w:hanging="348"/>
      </w:pPr>
      <w:rPr>
        <w:rFonts w:hint="default"/>
        <w:lang w:val="fr-FR" w:eastAsia="en-US" w:bidi="ar-SA"/>
      </w:rPr>
    </w:lvl>
    <w:lvl w:ilvl="8" w:tplc="C402FE44">
      <w:numFmt w:val="bullet"/>
      <w:lvlText w:val="•"/>
      <w:lvlJc w:val="left"/>
      <w:pPr>
        <w:ind w:left="8689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726E478F"/>
    <w:multiLevelType w:val="hybridMultilevel"/>
    <w:tmpl w:val="9280B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00DD"/>
    <w:multiLevelType w:val="multilevel"/>
    <w:tmpl w:val="A1D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921020">
    <w:abstractNumId w:val="7"/>
  </w:num>
  <w:num w:numId="2" w16cid:durableId="1114180291">
    <w:abstractNumId w:val="0"/>
  </w:num>
  <w:num w:numId="3" w16cid:durableId="357589253">
    <w:abstractNumId w:val="9"/>
  </w:num>
  <w:num w:numId="4" w16cid:durableId="864556171">
    <w:abstractNumId w:val="2"/>
  </w:num>
  <w:num w:numId="5" w16cid:durableId="1669089858">
    <w:abstractNumId w:val="4"/>
  </w:num>
  <w:num w:numId="6" w16cid:durableId="1314412608">
    <w:abstractNumId w:val="1"/>
  </w:num>
  <w:num w:numId="7" w16cid:durableId="911546607">
    <w:abstractNumId w:val="5"/>
  </w:num>
  <w:num w:numId="8" w16cid:durableId="726033072">
    <w:abstractNumId w:val="6"/>
  </w:num>
  <w:num w:numId="9" w16cid:durableId="1980109437">
    <w:abstractNumId w:val="8"/>
  </w:num>
  <w:num w:numId="10" w16cid:durableId="94399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81"/>
    <w:rsid w:val="000217E8"/>
    <w:rsid w:val="00062027"/>
    <w:rsid w:val="000C3CFD"/>
    <w:rsid w:val="000D4E16"/>
    <w:rsid w:val="00123BBD"/>
    <w:rsid w:val="00137651"/>
    <w:rsid w:val="00164672"/>
    <w:rsid w:val="001A506D"/>
    <w:rsid w:val="001D6A17"/>
    <w:rsid w:val="00202D05"/>
    <w:rsid w:val="00234BDA"/>
    <w:rsid w:val="002378F8"/>
    <w:rsid w:val="002A0A0E"/>
    <w:rsid w:val="002A203A"/>
    <w:rsid w:val="00307A2F"/>
    <w:rsid w:val="00342BC0"/>
    <w:rsid w:val="0034478C"/>
    <w:rsid w:val="00345EAD"/>
    <w:rsid w:val="003A0943"/>
    <w:rsid w:val="00472D97"/>
    <w:rsid w:val="004810F1"/>
    <w:rsid w:val="004D1F0C"/>
    <w:rsid w:val="00510D68"/>
    <w:rsid w:val="00576E88"/>
    <w:rsid w:val="006474A7"/>
    <w:rsid w:val="006D0447"/>
    <w:rsid w:val="00714B54"/>
    <w:rsid w:val="00717581"/>
    <w:rsid w:val="00764E3F"/>
    <w:rsid w:val="007A74F7"/>
    <w:rsid w:val="007B4FA1"/>
    <w:rsid w:val="007D146F"/>
    <w:rsid w:val="007F2363"/>
    <w:rsid w:val="00894862"/>
    <w:rsid w:val="008B5ADA"/>
    <w:rsid w:val="00920B2A"/>
    <w:rsid w:val="00931F3D"/>
    <w:rsid w:val="009A1173"/>
    <w:rsid w:val="009B6C1F"/>
    <w:rsid w:val="009D26C2"/>
    <w:rsid w:val="009D4EAD"/>
    <w:rsid w:val="009F6B9D"/>
    <w:rsid w:val="00A256AE"/>
    <w:rsid w:val="00A4375C"/>
    <w:rsid w:val="00A90DBC"/>
    <w:rsid w:val="00AA05FF"/>
    <w:rsid w:val="00AD020E"/>
    <w:rsid w:val="00AD47BD"/>
    <w:rsid w:val="00AE2354"/>
    <w:rsid w:val="00AF4930"/>
    <w:rsid w:val="00BC549A"/>
    <w:rsid w:val="00CA18AC"/>
    <w:rsid w:val="00CD08A0"/>
    <w:rsid w:val="00D4772D"/>
    <w:rsid w:val="00D836B9"/>
    <w:rsid w:val="00DB335E"/>
    <w:rsid w:val="00E00B3D"/>
    <w:rsid w:val="00E03403"/>
    <w:rsid w:val="00E355CD"/>
    <w:rsid w:val="00E5793A"/>
    <w:rsid w:val="00E579F7"/>
    <w:rsid w:val="00E83C78"/>
    <w:rsid w:val="00EA5147"/>
    <w:rsid w:val="00EE231B"/>
    <w:rsid w:val="00F62B67"/>
    <w:rsid w:val="00F76B8E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92C"/>
  <w15:docId w15:val="{6F893CF5-3D59-445C-A0E1-3BDC5659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86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line="252" w:lineRule="exact"/>
      <w:ind w:left="37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before="17"/>
      <w:ind w:left="1086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14B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2B04DF078940A8916FCC86C9468E" ma:contentTypeVersion="15" ma:contentTypeDescription="Crée un document." ma:contentTypeScope="" ma:versionID="ae5bfc0f1b6ac908e0543c3bd3a80dfe">
  <xsd:schema xmlns:xsd="http://www.w3.org/2001/XMLSchema" xmlns:xs="http://www.w3.org/2001/XMLSchema" xmlns:p="http://schemas.microsoft.com/office/2006/metadata/properties" xmlns:ns2="9860f404-f9f4-4892-b6d2-e73187b9b224" xmlns:ns3="ab61ae39-18ba-4e87-96a2-499a8d10c514" targetNamespace="http://schemas.microsoft.com/office/2006/metadata/properties" ma:root="true" ma:fieldsID="c7ba1cda70fb547113194b2d0763d65d" ns2:_="" ns3:_="">
    <xsd:import namespace="9860f404-f9f4-4892-b6d2-e73187b9b224"/>
    <xsd:import namespace="ab61ae39-18ba-4e87-96a2-499a8d10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0f404-f9f4-4892-b6d2-e73187b9b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ecdbf-32ad-4b5e-b22b-0ffa049b9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ae39-18ba-4e87-96a2-499a8d10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c8e6b6-648b-44c1-a059-024b7be43dd8}" ma:internalName="TaxCatchAll" ma:showField="CatchAllData" ma:web="ab61ae39-18ba-4e87-96a2-499a8d10c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ae39-18ba-4e87-96a2-499a8d10c514" xsi:nil="true"/>
    <lcf76f155ced4ddcb4097134ff3c332f xmlns="9860f404-f9f4-4892-b6d2-e73187b9b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7D600-BF0E-4F78-B086-71DEF94B4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C095A-5588-4830-A56D-3E57AA076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0f404-f9f4-4892-b6d2-e73187b9b224"/>
    <ds:schemaRef ds:uri="ab61ae39-18ba-4e87-96a2-499a8d10c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357C7-23D9-4D99-97BA-D11C5A1DB6BF}">
  <ds:schemaRefs>
    <ds:schemaRef ds:uri="http://schemas.microsoft.com/office/2006/metadata/properties"/>
    <ds:schemaRef ds:uri="http://schemas.microsoft.com/office/infopath/2007/PartnerControls"/>
    <ds:schemaRef ds:uri="ab61ae39-18ba-4e87-96a2-499a8d10c514"/>
    <ds:schemaRef ds:uri="9860f404-f9f4-4892-b6d2-e73187b9b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EDF VILLENEUVE ST GEORGES</vt:lpstr>
    </vt:vector>
  </TitlesOfParts>
  <Company>Eiffage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 VILLENEUVE ST GEORGES</dc:title>
  <dc:subject>ACCUSE DE RECEPTION DE COMMANDE</dc:subject>
  <dc:creator>CEPEL</dc:creator>
  <cp:keywords>DAVIOT</cp:keywords>
  <cp:lastModifiedBy>VANDERGHOTE Maélys [EIFFAGE ENERGIE SYSTEMES]</cp:lastModifiedBy>
  <cp:revision>63</cp:revision>
  <dcterms:created xsi:type="dcterms:W3CDTF">2023-10-18T13:15:00Z</dcterms:created>
  <dcterms:modified xsi:type="dcterms:W3CDTF">2024-07-01T14:24:00Z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2023-10-18T00:00:00Z</vt:filetime>
  </property>
  <property fmtid="{D5CDD505-2E9C-101B-9397-08002B2CF9AE}" pid="5" name="ContentTypeId">
    <vt:lpwstr>0x0101005CB82B04DF078940A8916FCC86C9468E</vt:lpwstr>
  </property>
  <property fmtid="{D5CDD505-2E9C-101B-9397-08002B2CF9AE}" pid="6" name="MediaServiceImageTags">
    <vt:lpwstr/>
  </property>
</Properties>
</file>